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7B" w:rsidRPr="00783D4A" w:rsidRDefault="00AE187B" w:rsidP="00AE187B">
      <w:pPr>
        <w:jc w:val="both"/>
        <w:rPr>
          <w:rFonts w:ascii="Times New Roman" w:hAnsi="Times New Roman" w:cs="Times New Roman"/>
          <w:b/>
          <w:sz w:val="24"/>
          <w:szCs w:val="24"/>
        </w:rPr>
      </w:pPr>
      <w:r w:rsidRPr="00783D4A">
        <w:rPr>
          <w:rFonts w:ascii="Times New Roman" w:hAnsi="Times New Roman" w:cs="Times New Roman"/>
          <w:b/>
          <w:sz w:val="24"/>
          <w:szCs w:val="24"/>
        </w:rPr>
        <w:t>Wnioski pokontrolne (zalecenia) wystosowane do Dyrektora Szkoły Podstawowej Nr 2</w:t>
      </w:r>
      <w:r w:rsidR="00783D4A" w:rsidRPr="00783D4A">
        <w:rPr>
          <w:rFonts w:ascii="Times New Roman" w:hAnsi="Times New Roman" w:cs="Times New Roman"/>
          <w:b/>
          <w:sz w:val="24"/>
          <w:szCs w:val="24"/>
        </w:rPr>
        <w:t xml:space="preserve"> im. Marii Konopnickiej w Kielcach, ul. Generała Tadeusza Kościuszki 5</w:t>
      </w:r>
      <w:r w:rsidR="00783D4A">
        <w:rPr>
          <w:rFonts w:ascii="Times New Roman" w:hAnsi="Times New Roman" w:cs="Times New Roman"/>
          <w:b/>
          <w:sz w:val="24"/>
          <w:szCs w:val="24"/>
        </w:rPr>
        <w:t xml:space="preserve"> </w:t>
      </w:r>
      <w:r w:rsidRPr="00783D4A">
        <w:rPr>
          <w:rFonts w:ascii="Times New Roman" w:hAnsi="Times New Roman" w:cs="Times New Roman"/>
          <w:b/>
          <w:sz w:val="24"/>
          <w:szCs w:val="24"/>
        </w:rPr>
        <w:t xml:space="preserve">w Kielcach </w:t>
      </w:r>
      <w:r w:rsidR="00D5703A">
        <w:rPr>
          <w:rFonts w:ascii="Times New Roman" w:hAnsi="Times New Roman" w:cs="Times New Roman"/>
          <w:b/>
          <w:sz w:val="24"/>
          <w:szCs w:val="24"/>
        </w:rPr>
        <w:br/>
      </w:r>
      <w:r w:rsidRPr="00783D4A">
        <w:rPr>
          <w:rFonts w:ascii="Times New Roman" w:hAnsi="Times New Roman" w:cs="Times New Roman"/>
          <w:b/>
          <w:sz w:val="24"/>
          <w:szCs w:val="24"/>
        </w:rPr>
        <w:t>w związku z przeprowadzoną kontrolą doraźną.</w:t>
      </w:r>
    </w:p>
    <w:p w:rsidR="00783D4A" w:rsidRDefault="00783D4A" w:rsidP="000C71ED">
      <w:pPr>
        <w:pStyle w:val="Standard"/>
        <w:jc w:val="both"/>
        <w:rPr>
          <w:rFonts w:eastAsia="Lucida Sans Unicode"/>
          <w:szCs w:val="24"/>
        </w:rPr>
      </w:pPr>
    </w:p>
    <w:p w:rsidR="000C71ED" w:rsidRDefault="000C71ED" w:rsidP="000C71ED">
      <w:pPr>
        <w:pStyle w:val="Standard"/>
        <w:jc w:val="both"/>
      </w:pPr>
      <w:r>
        <w:rPr>
          <w:b/>
          <w:i/>
          <w:szCs w:val="24"/>
        </w:rPr>
        <w:t>Wniosek pokontrolny  nr 1</w:t>
      </w:r>
    </w:p>
    <w:p w:rsidR="000C71ED" w:rsidRPr="00C646BC" w:rsidRDefault="00783D4A" w:rsidP="000C71ED">
      <w:pPr>
        <w:pStyle w:val="Standard"/>
        <w:jc w:val="both"/>
        <w:rPr>
          <w:i/>
          <w:szCs w:val="24"/>
        </w:rPr>
      </w:pPr>
      <w:r w:rsidRPr="00C646BC">
        <w:rPr>
          <w:i/>
          <w:szCs w:val="24"/>
        </w:rPr>
        <w:t xml:space="preserve">Opracować Zasady (politykę) rachunkowości, Regulamin </w:t>
      </w:r>
      <w:r w:rsidR="00C646BC" w:rsidRPr="00C646BC">
        <w:rPr>
          <w:i/>
          <w:szCs w:val="24"/>
        </w:rPr>
        <w:t xml:space="preserve">Zakładowego Funduszu Świadczeń Socjalnych </w:t>
      </w:r>
      <w:r w:rsidRPr="00C646BC">
        <w:rPr>
          <w:i/>
          <w:szCs w:val="24"/>
        </w:rPr>
        <w:t xml:space="preserve">zgodnie z obowiązującymi przepisami prawa i stanem faktycznym w jednostce. Dostosować do stanu faktycznego Regulamin Pracy oraz Instrukcję gospodarki drukami ścisłego zarachowania. </w:t>
      </w:r>
    </w:p>
    <w:p w:rsidR="000C71ED" w:rsidRDefault="000C71ED" w:rsidP="000C71ED">
      <w:pPr>
        <w:pStyle w:val="Standard"/>
        <w:jc w:val="both"/>
        <w:rPr>
          <w:szCs w:val="24"/>
        </w:rPr>
      </w:pPr>
    </w:p>
    <w:p w:rsidR="000C71ED" w:rsidRDefault="000C71ED" w:rsidP="000C71ED">
      <w:pPr>
        <w:pStyle w:val="Standard"/>
        <w:jc w:val="both"/>
      </w:pPr>
      <w:r>
        <w:rPr>
          <w:b/>
          <w:i/>
          <w:szCs w:val="24"/>
        </w:rPr>
        <w:t>Wniosek pokontrolny nr 2</w:t>
      </w:r>
    </w:p>
    <w:p w:rsidR="000C71ED" w:rsidRDefault="000C71ED" w:rsidP="000C71ED">
      <w:pPr>
        <w:pStyle w:val="Standard"/>
        <w:jc w:val="both"/>
        <w:rPr>
          <w:i/>
          <w:szCs w:val="24"/>
        </w:rPr>
      </w:pPr>
      <w:r>
        <w:rPr>
          <w:i/>
          <w:szCs w:val="24"/>
        </w:rPr>
        <w:t xml:space="preserve">W przypadku wpłat i wypłat gotówkowych stosować art. 24 ust 5 pkt. 3 ustawy z dnia </w:t>
      </w:r>
      <w:r>
        <w:rPr>
          <w:i/>
          <w:szCs w:val="24"/>
        </w:rPr>
        <w:br/>
        <w:t xml:space="preserve">29 września 1994 r. o rachunkowości (Dz. U. z 2018 r. poz. 395). Wypłaty z kasy dokumentować odpowiednimi drukami. </w:t>
      </w:r>
    </w:p>
    <w:p w:rsidR="000C71ED" w:rsidRDefault="000C71ED" w:rsidP="000C71ED">
      <w:pPr>
        <w:pStyle w:val="Tekstpodstawowywcity2"/>
        <w:tabs>
          <w:tab w:val="clear" w:pos="568"/>
          <w:tab w:val="left" w:pos="782"/>
        </w:tabs>
        <w:spacing w:line="240" w:lineRule="auto"/>
        <w:ind w:left="0" w:firstLine="0"/>
        <w:jc w:val="both"/>
        <w:rPr>
          <w:bCs/>
          <w:sz w:val="24"/>
          <w:szCs w:val="24"/>
        </w:rPr>
      </w:pPr>
      <w:bookmarkStart w:id="0" w:name="_GoBack"/>
      <w:bookmarkEnd w:id="0"/>
    </w:p>
    <w:p w:rsidR="000C71ED" w:rsidRDefault="000C71ED" w:rsidP="000C71ED">
      <w:pPr>
        <w:pStyle w:val="Standard"/>
        <w:jc w:val="both"/>
      </w:pPr>
      <w:r>
        <w:rPr>
          <w:b/>
          <w:i/>
          <w:szCs w:val="24"/>
        </w:rPr>
        <w:t>Wniosek pokontrolny nr 3</w:t>
      </w:r>
    </w:p>
    <w:p w:rsidR="000C71ED" w:rsidRDefault="000C71ED" w:rsidP="000C71ED">
      <w:pPr>
        <w:pStyle w:val="Standard"/>
        <w:jc w:val="both"/>
      </w:pPr>
      <w:r>
        <w:rPr>
          <w:i/>
          <w:szCs w:val="24"/>
        </w:rPr>
        <w:t>Zadbać o to, aby w przyszłej działalności jednostki ewidencję druków ścisłego zarachowania prowadzić sprawdzalnie i na bieżąco. Celem kontroli, dokonywać przynajmniej raz do roku sprawdzenia stanu druków ścisłego zarachowania przez osoby odpowiedzialne.</w:t>
      </w:r>
    </w:p>
    <w:p w:rsidR="000C71ED" w:rsidRDefault="000C71ED" w:rsidP="000C71ED">
      <w:pPr>
        <w:pStyle w:val="Standard"/>
        <w:jc w:val="both"/>
        <w:rPr>
          <w:b/>
          <w:szCs w:val="24"/>
        </w:rPr>
      </w:pPr>
    </w:p>
    <w:p w:rsidR="000C71ED" w:rsidRDefault="000C71ED" w:rsidP="000C71ED">
      <w:pPr>
        <w:pStyle w:val="Standard"/>
        <w:jc w:val="both"/>
      </w:pPr>
      <w:r>
        <w:rPr>
          <w:b/>
          <w:i/>
          <w:szCs w:val="24"/>
        </w:rPr>
        <w:t>Wniosek pokontrolny nr 4</w:t>
      </w:r>
    </w:p>
    <w:p w:rsidR="000C71ED" w:rsidRDefault="000C71ED" w:rsidP="000C71ED">
      <w:pPr>
        <w:pStyle w:val="Tekstpodstawowy3"/>
        <w:shd w:val="clear" w:color="auto" w:fill="FFFFFF"/>
      </w:pPr>
      <w:r>
        <w:rPr>
          <w:i/>
          <w:szCs w:val="24"/>
        </w:rPr>
        <w:t xml:space="preserve">W przypadku nieterminowych płatności naliczać odsetki w myśl zapisów art. 40 ust. 2 pkt. 3 ustawy z dnia 27 sierpnia 2009 r. o finansach publicznych (Dz. U. z 2017 r., poz. 2077 z późn. zm.) oraz § 11 </w:t>
      </w:r>
      <w:r>
        <w:rPr>
          <w:bCs/>
          <w:i/>
          <w:szCs w:val="24"/>
        </w:rPr>
        <w:t xml:space="preserve">Rozporządzenia Ministra Rozwoju i Finansów </w:t>
      </w:r>
      <w:r>
        <w:rPr>
          <w:i/>
          <w:szCs w:val="24"/>
        </w:rPr>
        <w:t xml:space="preserve">z dnia 13 września 2017 r. </w:t>
      </w:r>
      <w:r>
        <w:rPr>
          <w:i/>
          <w:szCs w:val="24"/>
        </w:rPr>
        <w:br/>
      </w:r>
      <w:r>
        <w:rPr>
          <w:bCs/>
          <w:i/>
          <w:szCs w:val="24"/>
        </w:rPr>
        <w:t>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r., poz. 1911)</w:t>
      </w:r>
      <w:r>
        <w:rPr>
          <w:i/>
          <w:szCs w:val="24"/>
        </w:rPr>
        <w:t>. Przestrzegać zapisów zawartych w umowach dotyczących terminów płatności.</w:t>
      </w:r>
    </w:p>
    <w:p w:rsidR="000C71ED" w:rsidRDefault="000C71ED" w:rsidP="000C71ED">
      <w:pPr>
        <w:pStyle w:val="Standard"/>
        <w:jc w:val="both"/>
        <w:rPr>
          <w:b/>
          <w:i/>
          <w:szCs w:val="24"/>
        </w:rPr>
      </w:pPr>
    </w:p>
    <w:p w:rsidR="000C71ED" w:rsidRDefault="000C71ED" w:rsidP="000C71ED">
      <w:pPr>
        <w:pStyle w:val="Standard"/>
        <w:jc w:val="both"/>
      </w:pPr>
      <w:r>
        <w:rPr>
          <w:b/>
          <w:i/>
          <w:szCs w:val="24"/>
        </w:rPr>
        <w:t>Wniosek pokontrolny nr 5</w:t>
      </w:r>
    </w:p>
    <w:p w:rsidR="000C71ED" w:rsidRDefault="000C71ED" w:rsidP="000C71ED">
      <w:pPr>
        <w:pStyle w:val="Standard"/>
        <w:jc w:val="both"/>
      </w:pPr>
      <w:r>
        <w:rPr>
          <w:i/>
          <w:szCs w:val="24"/>
        </w:rPr>
        <w:t>Środki finansowe pozostające na rachunku dochodów, na dzień 31 grudnia roku budżetowego, odprowadzać na rachunek budżetu jednostki samo</w:t>
      </w:r>
      <w:r w:rsidR="00C646BC">
        <w:rPr>
          <w:i/>
          <w:szCs w:val="24"/>
        </w:rPr>
        <w:t xml:space="preserve">rządu terytorialnego </w:t>
      </w:r>
      <w:r>
        <w:rPr>
          <w:i/>
          <w:szCs w:val="24"/>
        </w:rPr>
        <w:t xml:space="preserve">w terminie do dnia </w:t>
      </w:r>
      <w:r w:rsidR="00C646BC">
        <w:rPr>
          <w:i/>
          <w:szCs w:val="24"/>
        </w:rPr>
        <w:br/>
      </w:r>
      <w:r>
        <w:rPr>
          <w:i/>
          <w:szCs w:val="24"/>
        </w:rPr>
        <w:t>5 stycznia następnego roku zgodnie z</w:t>
      </w:r>
      <w:r w:rsidR="00C646BC">
        <w:rPr>
          <w:i/>
          <w:szCs w:val="24"/>
        </w:rPr>
        <w:t xml:space="preserve"> art. 223 ust. 4 ustawy z dnia </w:t>
      </w:r>
      <w:r>
        <w:rPr>
          <w:i/>
          <w:szCs w:val="24"/>
        </w:rPr>
        <w:t xml:space="preserve">27 sierpnia 2009 r. </w:t>
      </w:r>
      <w:r w:rsidR="00C646BC">
        <w:rPr>
          <w:i/>
          <w:szCs w:val="24"/>
        </w:rPr>
        <w:br/>
      </w:r>
      <w:r>
        <w:rPr>
          <w:i/>
          <w:szCs w:val="24"/>
        </w:rPr>
        <w:t>o finansach publicznych (Dz. U. z 2017 r., poz. 2077).</w:t>
      </w:r>
      <w:r>
        <w:rPr>
          <w:b/>
          <w:i/>
          <w:color w:val="FF0000"/>
          <w:szCs w:val="24"/>
        </w:rPr>
        <w:t xml:space="preserve"> </w:t>
      </w:r>
      <w:r>
        <w:rPr>
          <w:i/>
          <w:color w:val="000000"/>
          <w:szCs w:val="24"/>
        </w:rPr>
        <w:t>W dalszej działalności nie dopuszczać do naruszenia dyscypliny finansów publicznych z art. 6 ustawy</w:t>
      </w:r>
      <w:r w:rsidR="00C646BC">
        <w:rPr>
          <w:szCs w:val="24"/>
        </w:rPr>
        <w:t xml:space="preserve"> </w:t>
      </w:r>
      <w:r>
        <w:rPr>
          <w:szCs w:val="24"/>
        </w:rPr>
        <w:t xml:space="preserve">o </w:t>
      </w:r>
      <w:r>
        <w:rPr>
          <w:i/>
          <w:szCs w:val="24"/>
        </w:rPr>
        <w:t>naruszeniu dyscypliny finansów publicznych</w:t>
      </w:r>
      <w:r>
        <w:rPr>
          <w:i/>
          <w:color w:val="000000"/>
          <w:szCs w:val="24"/>
        </w:rPr>
        <w:t xml:space="preserve"> </w:t>
      </w:r>
      <w:r>
        <w:rPr>
          <w:i/>
          <w:szCs w:val="24"/>
        </w:rPr>
        <w:t>(Dz. U. z 2018 r., poz. 1458)</w:t>
      </w:r>
      <w:r>
        <w:rPr>
          <w:szCs w:val="24"/>
        </w:rPr>
        <w:t>.</w:t>
      </w:r>
    </w:p>
    <w:p w:rsidR="000C71ED" w:rsidRDefault="000C71ED" w:rsidP="000C71ED">
      <w:pPr>
        <w:pStyle w:val="Akapitzlist"/>
        <w:ind w:left="360"/>
        <w:jc w:val="both"/>
        <w:rPr>
          <w:szCs w:val="24"/>
        </w:rPr>
      </w:pPr>
    </w:p>
    <w:p w:rsidR="000C71ED" w:rsidRDefault="000C71ED" w:rsidP="000C71ED">
      <w:pPr>
        <w:pStyle w:val="Standard"/>
        <w:jc w:val="both"/>
      </w:pPr>
      <w:r>
        <w:rPr>
          <w:b/>
          <w:i/>
          <w:szCs w:val="24"/>
        </w:rPr>
        <w:t>Wniosek pokontrolny nr 6</w:t>
      </w:r>
    </w:p>
    <w:p w:rsidR="000C71ED" w:rsidRDefault="000C71ED" w:rsidP="000C71ED">
      <w:pPr>
        <w:pStyle w:val="Standard"/>
        <w:jc w:val="both"/>
      </w:pPr>
      <w:r>
        <w:rPr>
          <w:i/>
          <w:szCs w:val="24"/>
        </w:rPr>
        <w:t>Sprawozdania RB – N sporządzać zgodnie z Załącznikiem Nr 9 § 13 Rozporządzenia Ministra Finansów z dnia 4 marca 2010 r. w sprawie sprawozdań jednostek sektora finansów publicznych w zakresie operacji finansowych (Dz. U. z 2014 r., poz. 1773).</w:t>
      </w:r>
      <w:r>
        <w:rPr>
          <w:i/>
          <w:color w:val="FF0000"/>
          <w:szCs w:val="24"/>
        </w:rPr>
        <w:t xml:space="preserve"> </w:t>
      </w:r>
      <w:r>
        <w:rPr>
          <w:i/>
          <w:color w:val="000000"/>
          <w:szCs w:val="24"/>
        </w:rPr>
        <w:t>W dalszej działalności</w:t>
      </w:r>
      <w:r>
        <w:rPr>
          <w:i/>
          <w:szCs w:val="24"/>
        </w:rPr>
        <w:t xml:space="preserve"> sprawozdania Rb-34S sporządzać stosownie do zapisów </w:t>
      </w:r>
      <w:r>
        <w:rPr>
          <w:bCs/>
          <w:i/>
          <w:szCs w:val="24"/>
        </w:rPr>
        <w:t xml:space="preserve">Rozporządzenia Ministra Finansów z dnia 16 stycznia 2014 r. </w:t>
      </w:r>
      <w:r>
        <w:rPr>
          <w:i/>
          <w:szCs w:val="24"/>
        </w:rPr>
        <w:t>w</w:t>
      </w:r>
      <w:r>
        <w:rPr>
          <w:bCs/>
          <w:i/>
          <w:szCs w:val="24"/>
        </w:rPr>
        <w:t xml:space="preserve"> sprawie sprawozdawczości budżetowej </w:t>
      </w:r>
      <w:r>
        <w:rPr>
          <w:bCs/>
          <w:i/>
          <w:szCs w:val="24"/>
        </w:rPr>
        <w:br/>
        <w:t xml:space="preserve">(Dz. U. z 2018 r., poz. 109). </w:t>
      </w:r>
      <w:r w:rsidR="00DA2CE6">
        <w:rPr>
          <w:i/>
          <w:color w:val="000000"/>
          <w:szCs w:val="24"/>
        </w:rPr>
        <w:t>N</w:t>
      </w:r>
      <w:r>
        <w:rPr>
          <w:i/>
          <w:color w:val="000000"/>
          <w:szCs w:val="24"/>
        </w:rPr>
        <w:t xml:space="preserve">ie dopuszczać do naruszenia dyscypliny finansów publicznych </w:t>
      </w:r>
      <w:r w:rsidR="00DA2CE6">
        <w:rPr>
          <w:i/>
          <w:color w:val="000000"/>
          <w:szCs w:val="24"/>
        </w:rPr>
        <w:br/>
      </w:r>
      <w:r>
        <w:rPr>
          <w:i/>
          <w:color w:val="000000"/>
          <w:szCs w:val="24"/>
        </w:rPr>
        <w:t>z art. 18 ust. 2 ustawy</w:t>
      </w:r>
      <w:r>
        <w:rPr>
          <w:szCs w:val="24"/>
        </w:rPr>
        <w:t xml:space="preserve"> o </w:t>
      </w:r>
      <w:r>
        <w:rPr>
          <w:i/>
          <w:szCs w:val="24"/>
        </w:rPr>
        <w:t>naruszeniu dyscypliny finansów publicznych</w:t>
      </w:r>
      <w:r>
        <w:rPr>
          <w:i/>
          <w:color w:val="000000"/>
          <w:szCs w:val="24"/>
        </w:rPr>
        <w:t xml:space="preserve"> </w:t>
      </w:r>
      <w:r>
        <w:rPr>
          <w:i/>
          <w:szCs w:val="24"/>
        </w:rPr>
        <w:t>(Dz. U. z 2018 r., poz. 1458)</w:t>
      </w:r>
      <w:r>
        <w:rPr>
          <w:szCs w:val="24"/>
        </w:rPr>
        <w:t>.</w:t>
      </w:r>
    </w:p>
    <w:p w:rsidR="000C71ED" w:rsidRDefault="000C71ED" w:rsidP="000C71ED">
      <w:pPr>
        <w:pStyle w:val="Standard"/>
        <w:jc w:val="both"/>
        <w:rPr>
          <w:b/>
          <w:szCs w:val="24"/>
        </w:rPr>
      </w:pPr>
    </w:p>
    <w:p w:rsidR="00DA2CE6" w:rsidRDefault="00DA2CE6" w:rsidP="000C71ED">
      <w:pPr>
        <w:pStyle w:val="Standard"/>
        <w:jc w:val="both"/>
        <w:rPr>
          <w:b/>
          <w:szCs w:val="24"/>
        </w:rPr>
      </w:pPr>
    </w:p>
    <w:p w:rsidR="000C71ED" w:rsidRDefault="000C71ED" w:rsidP="000C71ED">
      <w:pPr>
        <w:pStyle w:val="Standard"/>
        <w:jc w:val="both"/>
      </w:pPr>
      <w:r>
        <w:rPr>
          <w:b/>
          <w:i/>
          <w:szCs w:val="24"/>
        </w:rPr>
        <w:lastRenderedPageBreak/>
        <w:t>Wniosek pokontrolny nr 7</w:t>
      </w:r>
    </w:p>
    <w:p w:rsidR="000C71ED" w:rsidRDefault="000C71ED" w:rsidP="000C71ED">
      <w:pPr>
        <w:pStyle w:val="Standard"/>
        <w:jc w:val="both"/>
      </w:pPr>
      <w:r>
        <w:rPr>
          <w:rFonts w:eastAsia="Calibri"/>
          <w:i/>
          <w:szCs w:val="24"/>
        </w:rPr>
        <w:t xml:space="preserve">Akta osobowe prowadzić zgodnie z § 6 Rozporządzenia Ministra Pracy i Polityki Socjalnej </w:t>
      </w:r>
      <w:r>
        <w:rPr>
          <w:rFonts w:eastAsia="Calibri"/>
          <w:i/>
          <w:szCs w:val="24"/>
        </w:rPr>
        <w:br/>
        <w:t xml:space="preserve">z dnia 28 maja 1996 r. w sprawie zakresu prowadzenia przez pracowników dokumentacji w sprawach związanych ze stosunkiem pracy oraz sposobu prowadzenia akt osobowych pracownika (Dz. U. z 2017 r., poz. 894). Wynagrodzenie dla osób zatrudnionych w trakcie miesiąca wypłacać zgodnie z umowami o pracę i angażami. Dodatek stażowy obliczać </w:t>
      </w:r>
      <w:r>
        <w:rPr>
          <w:rFonts w:eastAsia="Calibri"/>
          <w:i/>
          <w:szCs w:val="24"/>
        </w:rPr>
        <w:br/>
        <w:t xml:space="preserve">i wypłacać zgodnie z zapisami </w:t>
      </w:r>
      <w:r>
        <w:rPr>
          <w:i/>
          <w:szCs w:val="24"/>
        </w:rPr>
        <w:t>§ 7 ust. 1 Rozporządzenie Rady Ministrów z dnia 18 marca 2009 r. w sprawie wynagradzania pracowników samorządowych (</w:t>
      </w:r>
      <w:r>
        <w:rPr>
          <w:bCs/>
          <w:i/>
          <w:szCs w:val="24"/>
        </w:rPr>
        <w:t>Dz. U. z 2018 r., poz. 936</w:t>
      </w:r>
      <w:r>
        <w:rPr>
          <w:i/>
          <w:szCs w:val="24"/>
        </w:rPr>
        <w:t>).</w:t>
      </w:r>
    </w:p>
    <w:p w:rsidR="000C71ED" w:rsidRPr="00783D4A" w:rsidRDefault="000C71ED" w:rsidP="00783D4A">
      <w:pPr>
        <w:pStyle w:val="Standard"/>
        <w:tabs>
          <w:tab w:val="left" w:pos="2517"/>
        </w:tabs>
        <w:jc w:val="both"/>
      </w:pPr>
      <w:r>
        <w:rPr>
          <w:color w:val="FF0000"/>
          <w:szCs w:val="24"/>
        </w:rPr>
        <w:tab/>
      </w:r>
    </w:p>
    <w:p w:rsidR="000C71ED" w:rsidRDefault="000C71ED" w:rsidP="000C71ED">
      <w:pPr>
        <w:pStyle w:val="Standard"/>
        <w:jc w:val="both"/>
      </w:pPr>
      <w:r>
        <w:rPr>
          <w:b/>
          <w:i/>
          <w:szCs w:val="24"/>
        </w:rPr>
        <w:t>Wniosek pokontrolny nr 8</w:t>
      </w:r>
    </w:p>
    <w:p w:rsidR="000C71ED" w:rsidRDefault="000C71ED" w:rsidP="000C71ED">
      <w:pPr>
        <w:pStyle w:val="Standard"/>
        <w:jc w:val="both"/>
        <w:rPr>
          <w:i/>
          <w:szCs w:val="24"/>
        </w:rPr>
      </w:pPr>
      <w:r>
        <w:rPr>
          <w:i/>
          <w:szCs w:val="24"/>
        </w:rPr>
        <w:t>Ewidencję czasu pracy i harmonogramy prowadzić rzetelnie i na bieżąco. Godziny nocne ustalać na podstawie prawidłowo sporządzonych harmonogramów pracy.</w:t>
      </w:r>
    </w:p>
    <w:p w:rsidR="000C71ED" w:rsidRDefault="000C71ED" w:rsidP="000C71ED">
      <w:pPr>
        <w:pStyle w:val="Standard"/>
        <w:jc w:val="both"/>
        <w:rPr>
          <w:b/>
          <w:szCs w:val="24"/>
        </w:rPr>
      </w:pPr>
    </w:p>
    <w:p w:rsidR="000C71ED" w:rsidRDefault="000C71ED" w:rsidP="000C71ED">
      <w:pPr>
        <w:pStyle w:val="Standard"/>
        <w:jc w:val="both"/>
      </w:pPr>
      <w:r>
        <w:rPr>
          <w:b/>
          <w:i/>
          <w:szCs w:val="24"/>
        </w:rPr>
        <w:t>Wniosek pokontrolny nr 9</w:t>
      </w:r>
    </w:p>
    <w:p w:rsidR="000C71ED" w:rsidRDefault="00DA2CE6" w:rsidP="000C71ED">
      <w:pPr>
        <w:pStyle w:val="Standard"/>
        <w:jc w:val="both"/>
        <w:rPr>
          <w:i/>
          <w:szCs w:val="24"/>
        </w:rPr>
      </w:pPr>
      <w:r w:rsidRPr="00DD2C4B">
        <w:rPr>
          <w:i/>
          <w:szCs w:val="24"/>
        </w:rPr>
        <w:t>W dalszej działalności jednostki</w:t>
      </w:r>
      <w:r>
        <w:rPr>
          <w:i/>
          <w:szCs w:val="24"/>
        </w:rPr>
        <w:t xml:space="preserve"> przy naliczaniu wynagrodzenia urlopowego dla nauczycieli p</w:t>
      </w:r>
      <w:r w:rsidR="000C71ED">
        <w:rPr>
          <w:i/>
          <w:szCs w:val="24"/>
        </w:rPr>
        <w:t>rzestrzegać art. 64 i 67 ustawy z dnia 26 stycznia 198</w:t>
      </w:r>
      <w:r>
        <w:rPr>
          <w:i/>
          <w:szCs w:val="24"/>
        </w:rPr>
        <w:t xml:space="preserve">2 r. Karta Nauczyciela (Dz. U. </w:t>
      </w:r>
      <w:r w:rsidR="000C71ED">
        <w:rPr>
          <w:i/>
          <w:szCs w:val="24"/>
        </w:rPr>
        <w:t>z 2018 r. poz. 967) oraz § 4 Rozporządzenia Ministra Edukacji Narodowej z dnia 26 czerwca 2001 r. w sprawie szczegółowych zasad ustalania wynagrodzenia oraz ekwiwalentu za urlop wypoczynkowy nauczycieli (Dz. U. z 2001 r. Nr 71 poz. 737 z późn. zm.).</w:t>
      </w:r>
    </w:p>
    <w:p w:rsidR="000C71ED" w:rsidRDefault="000C71ED" w:rsidP="000C71ED">
      <w:pPr>
        <w:pStyle w:val="Standard"/>
        <w:jc w:val="both"/>
        <w:rPr>
          <w:i/>
          <w:szCs w:val="24"/>
        </w:rPr>
      </w:pPr>
    </w:p>
    <w:p w:rsidR="000C71ED" w:rsidRDefault="000C71ED" w:rsidP="000C71ED">
      <w:pPr>
        <w:pStyle w:val="Standard"/>
        <w:jc w:val="both"/>
      </w:pPr>
      <w:r>
        <w:rPr>
          <w:b/>
          <w:i/>
          <w:szCs w:val="24"/>
        </w:rPr>
        <w:t>Wniosek pokontrolny nr 10</w:t>
      </w:r>
    </w:p>
    <w:p w:rsidR="000C71ED" w:rsidRDefault="000C71ED" w:rsidP="00783D4A">
      <w:pPr>
        <w:pStyle w:val="Standard"/>
        <w:jc w:val="both"/>
        <w:rPr>
          <w:i/>
          <w:szCs w:val="24"/>
        </w:rPr>
      </w:pPr>
      <w:r>
        <w:rPr>
          <w:i/>
          <w:szCs w:val="24"/>
        </w:rPr>
        <w:t xml:space="preserve">Dokonać korekty błędnie wyliczonej odprawy emerytalnej. W przyszłej działalności stosować się do zapisu art. 87 ust. 2 ustawy z dnia 26 stycznia 1982 r. Karta Nauczyciela (Dz. U. z 2018 r. poz. 967). W przypadku pracowników administracyjno – obsługowych odprawy wypłacać </w:t>
      </w:r>
      <w:r>
        <w:rPr>
          <w:i/>
          <w:szCs w:val="24"/>
        </w:rPr>
        <w:br/>
        <w:t>w dniu ustania stosunku pracy zgodnie z § 9 Rozporządzenia Rady Ministrów z dnia 18 marca 2009 r. w sprawie wynagradzania pracowników samorządowych (</w:t>
      </w:r>
      <w:r>
        <w:rPr>
          <w:bCs/>
          <w:i/>
          <w:szCs w:val="24"/>
        </w:rPr>
        <w:t>Dz. U. z 2018 r., poz. 936</w:t>
      </w:r>
      <w:r>
        <w:rPr>
          <w:i/>
          <w:szCs w:val="24"/>
        </w:rPr>
        <w:t>).</w:t>
      </w:r>
    </w:p>
    <w:p w:rsidR="00783D4A" w:rsidRPr="00783D4A" w:rsidRDefault="00783D4A" w:rsidP="00783D4A">
      <w:pPr>
        <w:pStyle w:val="Standard"/>
        <w:jc w:val="both"/>
      </w:pPr>
    </w:p>
    <w:p w:rsidR="000C71ED" w:rsidRDefault="000C71ED" w:rsidP="000C71ED">
      <w:pPr>
        <w:pStyle w:val="Standard"/>
        <w:jc w:val="both"/>
      </w:pPr>
      <w:r>
        <w:rPr>
          <w:b/>
          <w:i/>
          <w:szCs w:val="24"/>
        </w:rPr>
        <w:t>Wniosek pokontrolny nr 11</w:t>
      </w:r>
    </w:p>
    <w:p w:rsidR="000C71ED" w:rsidRDefault="000C71ED" w:rsidP="000C71ED">
      <w:pPr>
        <w:pStyle w:val="Standard"/>
        <w:jc w:val="both"/>
      </w:pPr>
      <w:r>
        <w:rPr>
          <w:i/>
          <w:szCs w:val="24"/>
        </w:rPr>
        <w:t xml:space="preserve">Dokonać korekty błędnie naliczonego ekwiwalentu pieniężnego za niewykorzystany urlop wypoczynkowy nauczyciela. Ekwiwalent dla nauczycieli wypłacać zgodnie z art. 66 ust. 2 ustawy z dnia 26 stycznia 1982 r. Karta Nauczyciela (Dz. U. z 2018 r., poz. 967). </w:t>
      </w:r>
      <w:r>
        <w:rPr>
          <w:i/>
          <w:szCs w:val="24"/>
        </w:rPr>
        <w:br/>
        <w:t>W przypadku pracowników samorządowych wypłaty ekwiwalentu dokonywać stosownie do</w:t>
      </w:r>
      <w:r>
        <w:rPr>
          <w:i/>
          <w:szCs w:val="24"/>
        </w:rPr>
        <w:br/>
        <w:t>§ 8 ust. 5 Rozporządzenia Rady Ministrów z dnia 18 marca 2009 r. w sprawie wynagradzania pracowników samorządowych (Dz. U. z 2018 r., poz. 936).</w:t>
      </w:r>
    </w:p>
    <w:p w:rsidR="000C71ED" w:rsidRDefault="000C71ED" w:rsidP="000C71ED">
      <w:pPr>
        <w:pStyle w:val="Standard"/>
        <w:jc w:val="both"/>
        <w:rPr>
          <w:b/>
          <w:szCs w:val="24"/>
        </w:rPr>
      </w:pPr>
    </w:p>
    <w:p w:rsidR="000C71ED" w:rsidRDefault="000C71ED" w:rsidP="000C71ED">
      <w:pPr>
        <w:pStyle w:val="Standard"/>
        <w:jc w:val="both"/>
      </w:pPr>
      <w:r>
        <w:rPr>
          <w:b/>
          <w:i/>
          <w:szCs w:val="24"/>
        </w:rPr>
        <w:t>Wniosek pokontrolny nr 12</w:t>
      </w:r>
    </w:p>
    <w:p w:rsidR="000C71ED" w:rsidRDefault="000C71ED" w:rsidP="000C71ED">
      <w:pPr>
        <w:pStyle w:val="Standard"/>
        <w:jc w:val="both"/>
      </w:pPr>
      <w:r>
        <w:rPr>
          <w:i/>
          <w:szCs w:val="24"/>
        </w:rPr>
        <w:t xml:space="preserve">W dalszej działalności </w:t>
      </w:r>
      <w:r w:rsidR="00D5703A">
        <w:rPr>
          <w:i/>
          <w:szCs w:val="24"/>
        </w:rPr>
        <w:t xml:space="preserve">jednostki </w:t>
      </w:r>
      <w:r w:rsidR="00D5703A" w:rsidRPr="008773F5">
        <w:rPr>
          <w:bCs/>
          <w:i/>
          <w:szCs w:val="24"/>
        </w:rPr>
        <w:t xml:space="preserve">inne usprawiedliwione nieobecności w pracy potrącać </w:t>
      </w:r>
      <w:r w:rsidR="00D5703A" w:rsidRPr="008773F5">
        <w:rPr>
          <w:bCs/>
          <w:i/>
          <w:szCs w:val="24"/>
        </w:rPr>
        <w:br/>
        <w:t>z podstawy dodatkowego wynagrodzenia rocznego w wysokości obliczonej zgodnie z</w:t>
      </w:r>
      <w:r w:rsidR="00D5703A">
        <w:rPr>
          <w:i/>
          <w:szCs w:val="24"/>
        </w:rPr>
        <w:t xml:space="preserve"> </w:t>
      </w:r>
      <w:r>
        <w:rPr>
          <w:i/>
          <w:szCs w:val="24"/>
        </w:rPr>
        <w:t xml:space="preserve">§ 5 Rozporządzenia Ministra Pracy i Polityki </w:t>
      </w:r>
      <w:r w:rsidR="00D5703A">
        <w:rPr>
          <w:i/>
          <w:szCs w:val="24"/>
        </w:rPr>
        <w:t xml:space="preserve">Socjalnej z dnia 29 maja </w:t>
      </w:r>
      <w:r>
        <w:rPr>
          <w:i/>
          <w:szCs w:val="24"/>
        </w:rPr>
        <w:t>1996 r. w sprawie sposobu ustalania wynagrodzenia w okresie niewykonywania pracy oraz wynagrodzenia stanowiącego podstawę obliczania odszkodowań, odpraw, dodatków wyrównawczych do wynagrodzenia oraz innych należności przewidzianych w Kodeksie pracy (Dz. U. z 2017 r., poz. 927).</w:t>
      </w:r>
    </w:p>
    <w:p w:rsidR="000C71ED" w:rsidRDefault="000C71ED" w:rsidP="000C71ED">
      <w:pPr>
        <w:pStyle w:val="Standard"/>
        <w:jc w:val="both"/>
        <w:rPr>
          <w:b/>
          <w:i/>
          <w:szCs w:val="24"/>
        </w:rPr>
      </w:pPr>
    </w:p>
    <w:p w:rsidR="000C71ED" w:rsidRDefault="000C71ED" w:rsidP="000C71ED">
      <w:pPr>
        <w:pStyle w:val="Standard"/>
        <w:jc w:val="both"/>
      </w:pPr>
      <w:r>
        <w:rPr>
          <w:b/>
          <w:i/>
          <w:szCs w:val="24"/>
        </w:rPr>
        <w:t>Wniosek pokontrolny nr 13</w:t>
      </w:r>
    </w:p>
    <w:p w:rsidR="000C71ED" w:rsidRDefault="000C71ED" w:rsidP="000C71ED">
      <w:pPr>
        <w:pStyle w:val="Standard"/>
        <w:jc w:val="both"/>
        <w:rPr>
          <w:i/>
          <w:szCs w:val="24"/>
        </w:rPr>
      </w:pPr>
      <w:r>
        <w:rPr>
          <w:i/>
          <w:szCs w:val="24"/>
        </w:rPr>
        <w:t xml:space="preserve">Dokonać sprawdzenia i skorygować błędnie wypłacone nagrody jubileuszowe. W dalszej działalności w przypadku nagród jubileuszowych nauczycieli stosować się do zapisów Rozporządzenia Ministra Edukacji Narodowej i Sportu z dnia 30 października 2001 r. </w:t>
      </w:r>
      <w:r>
        <w:rPr>
          <w:i/>
          <w:szCs w:val="24"/>
        </w:rPr>
        <w:br/>
        <w:t xml:space="preserve">w sprawie szczegółowych zasad ustalania okresów pracy i innych okresów uprawniających nauczyciela do nagrody jubileuszowej oraz szczegółowych zasad jej obliczania i wypłacania (Dz. U. z 2001 Nr 128, poz. 1418) oraz Rozporządzenia Ministra Edukacji Narodowej z dnia </w:t>
      </w:r>
      <w:r>
        <w:rPr>
          <w:i/>
          <w:szCs w:val="24"/>
        </w:rPr>
        <w:lastRenderedPageBreak/>
        <w:t>26 czerwca 2001 r. w sprawie szczegółowych zasad ustalania wynagrodzenia oraz ekwiwalentu pieniężnego za urlop wypoczynkowy nauczycieli (Dz. U. z 2001 r. Nr 71, poz. 737 z późn. zm.), zaś w przypadku pracowników administracyjno- obsługowych Rozporządzenia Ministra Pracy i Polityki Socjalnej z dnia 8 stycznia 1997 r. w sprawie szczegółowych zasad udzielania urlopu wypoczynkowego, ustalania i wypłacania wynagrodzenia za czas urlopu oraz ekwiwalentu pieniężnego za urlop (Dz. U. z 1997 r. Nr 2, poz. 14 z późn. zm.).</w:t>
      </w:r>
    </w:p>
    <w:p w:rsidR="000C71ED" w:rsidRDefault="000C71ED" w:rsidP="000C71ED">
      <w:pPr>
        <w:pStyle w:val="Standard"/>
        <w:jc w:val="both"/>
        <w:rPr>
          <w:b/>
          <w:szCs w:val="24"/>
        </w:rPr>
      </w:pPr>
    </w:p>
    <w:p w:rsidR="000C71ED" w:rsidRDefault="000C71ED" w:rsidP="000C71ED">
      <w:pPr>
        <w:pStyle w:val="Standard"/>
        <w:jc w:val="both"/>
      </w:pPr>
      <w:r>
        <w:rPr>
          <w:b/>
          <w:szCs w:val="24"/>
        </w:rPr>
        <w:t>Wniosek pokontrolny nr 14</w:t>
      </w:r>
    </w:p>
    <w:p w:rsidR="000C71ED" w:rsidRDefault="000C71ED" w:rsidP="00783D4A">
      <w:pPr>
        <w:pStyle w:val="Standard"/>
        <w:jc w:val="both"/>
        <w:rPr>
          <w:i/>
          <w:szCs w:val="24"/>
        </w:rPr>
      </w:pPr>
      <w:r w:rsidRPr="00D5703A">
        <w:rPr>
          <w:i/>
          <w:szCs w:val="24"/>
        </w:rPr>
        <w:t xml:space="preserve">W dalszej działalności </w:t>
      </w:r>
      <w:r w:rsidR="00D5703A">
        <w:rPr>
          <w:i/>
          <w:szCs w:val="24"/>
        </w:rPr>
        <w:t>podstawę</w:t>
      </w:r>
      <w:r w:rsidR="00D5703A" w:rsidRPr="00D5703A">
        <w:rPr>
          <w:i/>
          <w:szCs w:val="24"/>
        </w:rPr>
        <w:t xml:space="preserve"> wymiaru zasiłku chorobowego </w:t>
      </w:r>
      <w:r w:rsidR="00D5703A">
        <w:rPr>
          <w:i/>
          <w:szCs w:val="24"/>
        </w:rPr>
        <w:t xml:space="preserve">ustalać zgodnie z ustawą </w:t>
      </w:r>
      <w:r w:rsidR="00D5703A">
        <w:rPr>
          <w:i/>
          <w:szCs w:val="24"/>
        </w:rPr>
        <w:br/>
        <w:t xml:space="preserve">z dnia 25 czerwca 1999 r. </w:t>
      </w:r>
      <w:r>
        <w:rPr>
          <w:i/>
          <w:szCs w:val="24"/>
        </w:rPr>
        <w:t xml:space="preserve">o świadczeniach pieniężnych z ubezpieczenia społecznego w razie choroby i macierzyństwa (Dz. U. z 2017 r., poz. 1368 z późn. zm.).  </w:t>
      </w:r>
    </w:p>
    <w:p w:rsidR="00783D4A" w:rsidRPr="00783D4A" w:rsidRDefault="00783D4A" w:rsidP="00783D4A">
      <w:pPr>
        <w:pStyle w:val="Standard"/>
        <w:jc w:val="both"/>
      </w:pPr>
    </w:p>
    <w:p w:rsidR="000C71ED" w:rsidRDefault="000C71ED" w:rsidP="000C71ED">
      <w:pPr>
        <w:pStyle w:val="Standard"/>
        <w:jc w:val="both"/>
      </w:pPr>
      <w:r>
        <w:rPr>
          <w:b/>
          <w:szCs w:val="24"/>
        </w:rPr>
        <w:t>Wniosek pokontrolny nr 15</w:t>
      </w:r>
    </w:p>
    <w:p w:rsidR="000C71ED" w:rsidRDefault="000C71ED" w:rsidP="000C71ED">
      <w:pPr>
        <w:pStyle w:val="Standard"/>
        <w:jc w:val="both"/>
      </w:pPr>
      <w:r>
        <w:rPr>
          <w:i/>
          <w:szCs w:val="24"/>
        </w:rPr>
        <w:t>Dokonać sprawdzenia poprawności wypłat świadczeń urlopowych dla nauczycieli. W dalszej działalności przestrzegać art. 21 ust. 1 pkt 26 ustawy o podatku dochodowym od osób fizycznych (Dz. U. z 2018r. poz. 1509) oraz obowiązującego Regulaminu Zakładowego Funduszu Świadczeń Socjalnych.</w:t>
      </w:r>
    </w:p>
    <w:p w:rsidR="000C71ED" w:rsidRDefault="000C71ED" w:rsidP="000C71ED">
      <w:pPr>
        <w:pStyle w:val="Standard"/>
        <w:jc w:val="both"/>
        <w:rPr>
          <w:b/>
          <w:szCs w:val="24"/>
        </w:rPr>
      </w:pPr>
    </w:p>
    <w:p w:rsidR="000C71ED" w:rsidRDefault="000C71ED" w:rsidP="000C71ED">
      <w:pPr>
        <w:pStyle w:val="Standard"/>
        <w:jc w:val="both"/>
      </w:pPr>
      <w:r>
        <w:rPr>
          <w:b/>
          <w:i/>
          <w:szCs w:val="24"/>
        </w:rPr>
        <w:t>Wniosek pokontrolny nr 16</w:t>
      </w:r>
    </w:p>
    <w:p w:rsidR="000C71ED" w:rsidRDefault="000C71ED" w:rsidP="00783D4A">
      <w:pPr>
        <w:pStyle w:val="Standard"/>
        <w:jc w:val="both"/>
        <w:rPr>
          <w:i/>
          <w:szCs w:val="24"/>
        </w:rPr>
      </w:pPr>
      <w:r>
        <w:rPr>
          <w:i/>
          <w:szCs w:val="24"/>
        </w:rPr>
        <w:t>Księgi rachunkowe prowadzić stosownie do zapisów art. 13 i art. 24 ustawy z dnia 29 września 1994 r. o rachunkowości (Dz. U. z 2018 r. poz. 395).</w:t>
      </w:r>
    </w:p>
    <w:p w:rsidR="00783D4A" w:rsidRPr="00783D4A" w:rsidRDefault="00783D4A" w:rsidP="00783D4A">
      <w:pPr>
        <w:pStyle w:val="Standard"/>
        <w:jc w:val="both"/>
      </w:pPr>
    </w:p>
    <w:p w:rsidR="000C71ED" w:rsidRDefault="000C71ED" w:rsidP="000C71ED">
      <w:pPr>
        <w:pStyle w:val="Standard"/>
        <w:jc w:val="both"/>
      </w:pPr>
      <w:r>
        <w:rPr>
          <w:b/>
          <w:i/>
          <w:szCs w:val="24"/>
        </w:rPr>
        <w:t>Wniosek pokontrolny nr 17</w:t>
      </w:r>
    </w:p>
    <w:p w:rsidR="000C71ED" w:rsidRDefault="000C71ED" w:rsidP="000C71ED">
      <w:pPr>
        <w:pStyle w:val="Standard"/>
        <w:jc w:val="both"/>
      </w:pPr>
      <w:r>
        <w:rPr>
          <w:i/>
          <w:szCs w:val="24"/>
        </w:rPr>
        <w:t xml:space="preserve">Zapisy operacji gospodarczych dokonywać zgodnie z dokumentem źródłowym w myśl art. 22 ust. 1 ustawy z dnia 29 września 1994 r. o rachunkowości. Ponadto przy prowadzeniu ksiąg rachunkowych przestrzegać art. 23 ust. 3 ustawy. W dalszej działalności Szkoły w zakresie ujęcia środków pieniężnych </w:t>
      </w:r>
      <w:r>
        <w:rPr>
          <w:bCs/>
          <w:i/>
          <w:szCs w:val="24"/>
        </w:rPr>
        <w:t>na kontach 101,130, 132 oraz</w:t>
      </w:r>
      <w:r>
        <w:rPr>
          <w:i/>
          <w:szCs w:val="24"/>
        </w:rPr>
        <w:t xml:space="preserve"> zasad prowadzenia kont</w:t>
      </w:r>
      <w:r>
        <w:rPr>
          <w:bCs/>
          <w:i/>
          <w:szCs w:val="24"/>
        </w:rPr>
        <w:t xml:space="preserve"> </w:t>
      </w:r>
      <w:r>
        <w:rPr>
          <w:i/>
          <w:szCs w:val="24"/>
        </w:rPr>
        <w:t>stosować się do wytycznych</w:t>
      </w:r>
      <w:r>
        <w:rPr>
          <w:bCs/>
          <w:i/>
          <w:szCs w:val="24"/>
        </w:rPr>
        <w:t xml:space="preserve"> Załącznika Nr 3 do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r., poz. 1911).</w:t>
      </w:r>
    </w:p>
    <w:p w:rsidR="000C71ED" w:rsidRDefault="000C71ED" w:rsidP="000C71ED">
      <w:pPr>
        <w:pStyle w:val="Standard"/>
        <w:jc w:val="both"/>
        <w:rPr>
          <w:b/>
          <w:szCs w:val="24"/>
        </w:rPr>
      </w:pPr>
    </w:p>
    <w:p w:rsidR="000C71ED" w:rsidRDefault="000C71ED" w:rsidP="000C71ED">
      <w:pPr>
        <w:pStyle w:val="Standard"/>
        <w:jc w:val="both"/>
      </w:pPr>
      <w:r>
        <w:rPr>
          <w:b/>
          <w:i/>
          <w:szCs w:val="24"/>
        </w:rPr>
        <w:t>Wniosek pokontrolny nr 18</w:t>
      </w:r>
    </w:p>
    <w:p w:rsidR="000C71ED" w:rsidRDefault="000C71ED" w:rsidP="000C71ED">
      <w:pPr>
        <w:pStyle w:val="Standard"/>
        <w:jc w:val="both"/>
      </w:pPr>
      <w:r>
        <w:rPr>
          <w:i/>
          <w:szCs w:val="24"/>
        </w:rPr>
        <w:t>Imienne karty ewidencyjne dotyczące środków ochrony indywidualnej oraz odzieży i obuwia roboczego prowadzić zgodnie z wytycznymi zawartymi w Regulaminie Pracy Szkoły Podstawowej Nr 2 w Kielcach.</w:t>
      </w:r>
    </w:p>
    <w:p w:rsidR="000C71ED" w:rsidRDefault="000C71ED" w:rsidP="000C71ED">
      <w:pPr>
        <w:pStyle w:val="Tekstpodstawowywcity2"/>
        <w:spacing w:line="240" w:lineRule="auto"/>
        <w:ind w:left="0" w:firstLine="0"/>
        <w:jc w:val="both"/>
        <w:rPr>
          <w:sz w:val="24"/>
          <w:szCs w:val="24"/>
        </w:rPr>
      </w:pPr>
    </w:p>
    <w:p w:rsidR="000C71ED" w:rsidRDefault="000C71ED" w:rsidP="000C71ED">
      <w:pPr>
        <w:pStyle w:val="Standard"/>
        <w:jc w:val="both"/>
      </w:pPr>
      <w:r>
        <w:rPr>
          <w:b/>
          <w:i/>
          <w:szCs w:val="24"/>
        </w:rPr>
        <w:t>Wniosek pokontrolny nr 19</w:t>
      </w:r>
    </w:p>
    <w:p w:rsidR="000C71ED" w:rsidRDefault="000C71ED" w:rsidP="000C71ED">
      <w:pPr>
        <w:pStyle w:val="Standard"/>
        <w:jc w:val="both"/>
      </w:pPr>
      <w:r>
        <w:rPr>
          <w:i/>
          <w:szCs w:val="24"/>
        </w:rPr>
        <w:t xml:space="preserve">W dalszej działalności Szkoły przy zawieraniu umów stosować zasady określone w art. 211 ustawy z dnia 27 sierpnia 2009 r. o finansach publicznych (Dz. U. z 2017 r., poz. 2077 z późn. zm.) oraz regulacje uwzględniane w wieloletniej prognozie finansowej art. 226–232 ustawy </w:t>
      </w:r>
      <w:r>
        <w:rPr>
          <w:i/>
          <w:szCs w:val="24"/>
        </w:rPr>
        <w:br/>
        <w:t>z dnia 27 sierpnia 2009 r. o finansach publicznych. W przypadku umów dotyczących zamówień publicznych przestrzegać okresów ich zawierania wynikających z ustawy z dnia 29 stycznia 2004 r. prawo zamówień publicznych (Dz. U. z 2017 r. poz. 1579 z późn. zm.).</w:t>
      </w:r>
    </w:p>
    <w:p w:rsidR="000C71ED" w:rsidRDefault="000C71ED" w:rsidP="000C71ED">
      <w:pPr>
        <w:pStyle w:val="Standard"/>
        <w:jc w:val="both"/>
        <w:rPr>
          <w:szCs w:val="24"/>
        </w:rPr>
      </w:pPr>
    </w:p>
    <w:p w:rsidR="000C71ED" w:rsidRDefault="000C71ED" w:rsidP="000C71ED">
      <w:pPr>
        <w:pStyle w:val="Standard"/>
        <w:jc w:val="both"/>
        <w:rPr>
          <w:szCs w:val="24"/>
        </w:rPr>
      </w:pPr>
    </w:p>
    <w:p w:rsidR="000C71ED" w:rsidRDefault="000C71ED" w:rsidP="000C71ED">
      <w:pPr>
        <w:pStyle w:val="Standard"/>
        <w:jc w:val="both"/>
        <w:rPr>
          <w:szCs w:val="24"/>
        </w:rPr>
      </w:pPr>
    </w:p>
    <w:p w:rsidR="000C71ED" w:rsidRDefault="000C71ED" w:rsidP="000C71ED">
      <w:pPr>
        <w:pStyle w:val="Standard"/>
        <w:jc w:val="both"/>
        <w:rPr>
          <w:szCs w:val="24"/>
        </w:rPr>
      </w:pPr>
    </w:p>
    <w:p w:rsidR="000C71ED" w:rsidRDefault="000C71ED" w:rsidP="000C71ED">
      <w:pPr>
        <w:pStyle w:val="Standard"/>
        <w:jc w:val="both"/>
        <w:rPr>
          <w:szCs w:val="24"/>
        </w:rPr>
      </w:pPr>
    </w:p>
    <w:p w:rsidR="00DE06FB" w:rsidRDefault="00DE06FB"/>
    <w:sectPr w:rsidR="00DE06FB" w:rsidSect="00DE06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51784"/>
    <w:multiLevelType w:val="multilevel"/>
    <w:tmpl w:val="A574BCD6"/>
    <w:lvl w:ilvl="0">
      <w:numFmt w:val="bullet"/>
      <w:lvlText w:val=""/>
      <w:lvlJc w:val="left"/>
      <w:pPr>
        <w:ind w:left="36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C71ED"/>
    <w:rsid w:val="00041E73"/>
    <w:rsid w:val="000C71ED"/>
    <w:rsid w:val="001461A2"/>
    <w:rsid w:val="00536BEB"/>
    <w:rsid w:val="00783D4A"/>
    <w:rsid w:val="008D56B5"/>
    <w:rsid w:val="00950039"/>
    <w:rsid w:val="00A56B59"/>
    <w:rsid w:val="00AE187B"/>
    <w:rsid w:val="00B737B6"/>
    <w:rsid w:val="00C646BC"/>
    <w:rsid w:val="00D5251B"/>
    <w:rsid w:val="00D5703A"/>
    <w:rsid w:val="00D63861"/>
    <w:rsid w:val="00DA2CE6"/>
    <w:rsid w:val="00DE06FB"/>
    <w:rsid w:val="00DF12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71ED"/>
    <w:pPr>
      <w:widowControl w:val="0"/>
      <w:suppressAutoHyphens/>
      <w:autoSpaceDN w:val="0"/>
    </w:pPr>
    <w:rPr>
      <w:rFonts w:ascii="Calibri" w:eastAsia="Lucida Sans Unicode" w:hAnsi="Calibri" w:cs="F"/>
      <w:kern w:val="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C71ED"/>
    <w:pPr>
      <w:widowControl w:val="0"/>
      <w:suppressAutoHyphens/>
      <w:autoSpaceDN w:val="0"/>
      <w:spacing w:after="0" w:line="240" w:lineRule="auto"/>
    </w:pPr>
    <w:rPr>
      <w:rFonts w:ascii="Times New Roman" w:eastAsia="Times New Roman" w:hAnsi="Times New Roman" w:cs="Times New Roman"/>
      <w:kern w:val="3"/>
      <w:sz w:val="24"/>
      <w:szCs w:val="20"/>
      <w:lang w:eastAsia="pl-PL"/>
    </w:rPr>
  </w:style>
  <w:style w:type="paragraph" w:styleId="Tekstpodstawowywcity2">
    <w:name w:val="Body Text Indent 2"/>
    <w:basedOn w:val="Standard"/>
    <w:link w:val="Tekstpodstawowywcity2Znak"/>
    <w:semiHidden/>
    <w:unhideWhenUsed/>
    <w:rsid w:val="000C71ED"/>
    <w:pPr>
      <w:tabs>
        <w:tab w:val="left" w:pos="568"/>
      </w:tabs>
      <w:spacing w:line="20" w:lineRule="atLeast"/>
      <w:ind w:left="426" w:firstLine="283"/>
    </w:pPr>
    <w:rPr>
      <w:sz w:val="28"/>
    </w:rPr>
  </w:style>
  <w:style w:type="character" w:customStyle="1" w:styleId="Tekstpodstawowywcity2Znak">
    <w:name w:val="Tekst podstawowy wcięty 2 Znak"/>
    <w:basedOn w:val="Domylnaczcionkaakapitu"/>
    <w:link w:val="Tekstpodstawowywcity2"/>
    <w:semiHidden/>
    <w:rsid w:val="000C71ED"/>
    <w:rPr>
      <w:rFonts w:ascii="Times New Roman" w:eastAsia="Times New Roman" w:hAnsi="Times New Roman" w:cs="Times New Roman"/>
      <w:kern w:val="3"/>
      <w:sz w:val="28"/>
      <w:szCs w:val="20"/>
      <w:lang w:eastAsia="pl-PL"/>
    </w:rPr>
  </w:style>
  <w:style w:type="paragraph" w:styleId="Tekstpodstawowy3">
    <w:name w:val="Body Text 3"/>
    <w:basedOn w:val="Standard"/>
    <w:link w:val="Tekstpodstawowy3Znak"/>
    <w:semiHidden/>
    <w:unhideWhenUsed/>
    <w:rsid w:val="000C71ED"/>
    <w:pPr>
      <w:jc w:val="both"/>
    </w:pPr>
  </w:style>
  <w:style w:type="character" w:customStyle="1" w:styleId="Tekstpodstawowy3Znak">
    <w:name w:val="Tekst podstawowy 3 Znak"/>
    <w:basedOn w:val="Domylnaczcionkaakapitu"/>
    <w:link w:val="Tekstpodstawowy3"/>
    <w:semiHidden/>
    <w:rsid w:val="000C71ED"/>
    <w:rPr>
      <w:rFonts w:ascii="Times New Roman" w:eastAsia="Times New Roman" w:hAnsi="Times New Roman" w:cs="Times New Roman"/>
      <w:kern w:val="3"/>
      <w:sz w:val="24"/>
      <w:szCs w:val="20"/>
      <w:lang w:eastAsia="pl-PL"/>
    </w:rPr>
  </w:style>
  <w:style w:type="paragraph" w:styleId="Akapitzlist">
    <w:name w:val="List Paragraph"/>
    <w:basedOn w:val="Standard"/>
    <w:qFormat/>
    <w:rsid w:val="000C71ED"/>
    <w:pPr>
      <w:ind w:left="720"/>
    </w:pPr>
  </w:style>
</w:styles>
</file>

<file path=word/webSettings.xml><?xml version="1.0" encoding="utf-8"?>
<w:webSettings xmlns:r="http://schemas.openxmlformats.org/officeDocument/2006/relationships" xmlns:w="http://schemas.openxmlformats.org/wordprocessingml/2006/main">
  <w:divs>
    <w:div w:id="6686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1295</Words>
  <Characters>7770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amachnik</dc:creator>
  <cp:keywords/>
  <dc:description/>
  <cp:lastModifiedBy>amachnik</cp:lastModifiedBy>
  <cp:revision>8</cp:revision>
  <cp:lastPrinted>2018-10-12T07:40:00Z</cp:lastPrinted>
  <dcterms:created xsi:type="dcterms:W3CDTF">2018-10-12T06:33:00Z</dcterms:created>
  <dcterms:modified xsi:type="dcterms:W3CDTF">2018-10-18T05:43:00Z</dcterms:modified>
</cp:coreProperties>
</file>